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Nanotechnology for civil infrastructure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Khayat; Kamal H./ Meng; Weina/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xii-216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206-209. Index p.p. 211-216</w:t>
            </w:r>
          </w:p>
        </w:tc>
      </w:tr>
      <w:tr>
        <w:trPr>
          <w:trHeight w:val="567"/>
        </w:trPr>
        <w:tc>
          <w:tcPr>
            <w:tcW w:type="dxa" w:w="3000"/>
          </w:tcPr>
          <w:p>
            <w:r>
              <w:t>Numéro d'Identification</w:t>
            </w:r>
          </w:p>
        </w:tc>
        <w:tc>
          <w:tcPr>
            <w:tcW w:type="dxa" w:w="7000"/>
          </w:tcPr>
          <w:p>
            <w:r>
              <w:t>9780128178331</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nanotechnologie/ nanotechnology/ civil infrastructure/ cementitious materials/ </w:t>
            </w:r>
          </w:p>
        </w:tc>
      </w:tr>
    </w:tbl>
    <w:p>
      <w:pPr>
        <w:pStyle w:val="Heading3"/>
      </w:pPr>
      <w:r>
        <w:t>Résumé :</w:t>
      </w:r>
    </w:p>
    <w:p>
      <w:r>
        <w:t>Nanotechnology for Civil Infrastructure: Innovation and Eco-efficiency of Nanostructured Cement-Based Materials explores recent innovations in civil infrastructure materials developed through nanotechnology. The book covers cementitious materials containing nanomaterials, covering their design, characterization and applications. The book also covers the possibilities to optimize properties such as rheological properties, mechanical strength, durability and resistance to aggressive environments and loads, and eco-efficiency. Final sections explore the integration of nanomaterials in cement mixtures that lead to nanocomposites with novel properties, such as self-healing, self-sensing, and self-cleaning, and featured applications in civil infrastructure.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