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 9001 2015. Systèmes de management de la qualité, exigences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ISO/ </w:t>
            </w:r>
          </w:p>
        </w:tc>
      </w:tr>
      <w:tr>
        <w:trPr>
          <w:trHeight w:val="567"/>
        </w:trPr>
        <w:tc>
          <w:tcPr>
            <w:tcW w:type="dxa" w:w="3000"/>
          </w:tcPr>
          <w:p>
            <w:r>
              <w:t>Edition</w:t>
            </w:r>
          </w:p>
        </w:tc>
        <w:tc>
          <w:tcPr>
            <w:tcW w:type="dxa" w:w="7000"/>
          </w:tcPr>
          <w:p>
            <w:r>
              <w:t>Cinquième édition</w:t>
            </w:r>
          </w:p>
        </w:tc>
      </w:tr>
      <w:tr>
        <w:trPr>
          <w:trHeight w:val="567"/>
        </w:trPr>
        <w:tc>
          <w:tcPr>
            <w:tcW w:type="dxa" w:w="3000"/>
          </w:tcPr>
          <w:p>
            <w:r>
              <w:t>Adresse bib.</w:t>
            </w:r>
          </w:p>
        </w:tc>
        <w:tc>
          <w:tcPr>
            <w:tcW w:type="dxa" w:w="7000"/>
          </w:tcPr>
          <w:p>
            <w:r>
              <w:t xml:space="preserve">ISO/ </w:t>
            </w:r>
          </w:p>
        </w:tc>
      </w:tr>
      <w:tr>
        <w:trPr>
          <w:trHeight w:val="567"/>
        </w:trPr>
        <w:tc>
          <w:tcPr>
            <w:tcW w:type="dxa" w:w="3000"/>
          </w:tcPr>
          <w:p>
            <w:r>
              <w:t>Nombre de Pages</w:t>
            </w:r>
          </w:p>
        </w:tc>
        <w:tc>
          <w:tcPr>
            <w:tcW w:type="dxa" w:w="7000"/>
          </w:tcPr>
          <w:p>
            <w:r>
              <w:t>III-1 p.</w:t>
            </w:r>
          </w:p>
        </w:tc>
      </w:tr>
      <w:tr>
        <w:trPr>
          <w:trHeight w:val="567"/>
        </w:trPr>
        <w:tc>
          <w:tcPr>
            <w:tcW w:type="dxa" w:w="3000"/>
          </w:tcPr>
          <w:p>
            <w:r>
              <w:t>Illustration</w:t>
            </w:r>
          </w:p>
        </w:tc>
        <w:tc>
          <w:tcPr>
            <w:tcW w:type="dxa" w:w="7000"/>
          </w:tcPr>
          <w:p>
            <w:r>
              <w:t>couv. ill.</w:t>
            </w:r>
          </w:p>
        </w:tc>
      </w:tr>
      <w:tr>
        <w:trPr>
          <w:trHeight w:val="567"/>
        </w:trPr>
        <w:tc>
          <w:tcPr>
            <w:tcW w:type="dxa" w:w="3000"/>
          </w:tcPr>
          <w:p>
            <w:r>
              <w:t>Thème</w:t>
            </w:r>
          </w:p>
        </w:tc>
        <w:tc>
          <w:tcPr>
            <w:tcW w:type="dxa" w:w="7000"/>
          </w:tcPr>
          <w:p>
            <w:r>
              <w:t>Contrôle de la qualité des produits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ISO 9001/ Management de la qualité/ changement climatique/ </w:t>
            </w:r>
          </w:p>
        </w:tc>
      </w:tr>
    </w:tbl>
    <w:p>
      <w:pPr>
        <w:pStyle w:val="Heading3"/>
      </w:pPr>
      <w:r>
        <w:t>Résumé :</w:t>
      </w:r>
    </w:p>
    <w:p>
      <w:r>
        <w:t>Cet amendement complète la norme ISO 9001:2015 en introduisant la prise en compte des changements climatiques dans le contexte du système de management de la qualité. Il précise que l’organisme doit déterminer si les changements climatiques constituent un enjeu pertinent pour ses activités et que les parties intéressées peuvent avoir des exigences liées à ces changements. L’amendement vise ainsi à intégrer, lorsque cela est pertinent, les considérations relatives aux changements climatiques dans la mise en œuvre et l’efficacité du système de management de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